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D07B0" w14:textId="243C3B9A" w:rsidR="7ED2597A" w:rsidRPr="00B13EC3" w:rsidRDefault="7ED2597A" w:rsidP="00B13EC3">
      <w:pPr>
        <w:spacing w:before="240" w:after="240"/>
        <w:jc w:val="center"/>
        <w:rPr>
          <w:rFonts w:ascii="Calibri" w:eastAsia="Calibri" w:hAnsi="Calibri" w:cs="Calibri"/>
          <w:color w:val="242424"/>
          <w:sz w:val="28"/>
          <w:szCs w:val="28"/>
        </w:rPr>
      </w:pPr>
      <w:r>
        <w:br/>
      </w:r>
      <w:r w:rsidRPr="00B13EC3">
        <w:rPr>
          <w:rFonts w:ascii="Calibri" w:eastAsia="Calibri" w:hAnsi="Calibri" w:cs="Calibri"/>
          <w:b/>
          <w:bCs/>
          <w:color w:val="242424"/>
          <w:sz w:val="28"/>
          <w:szCs w:val="28"/>
        </w:rPr>
        <w:t>Comunicato stampa</w:t>
      </w:r>
    </w:p>
    <w:p w14:paraId="155569AD" w14:textId="2DC19BE6" w:rsidR="003022EF" w:rsidRPr="00B13EC3" w:rsidRDefault="52AE7AC1" w:rsidP="00B13EC3">
      <w:pPr>
        <w:spacing w:before="240" w:after="240"/>
        <w:jc w:val="center"/>
        <w:rPr>
          <w:rFonts w:eastAsiaTheme="minorEastAsia"/>
          <w:b/>
          <w:bCs/>
          <w:sz w:val="28"/>
          <w:szCs w:val="28"/>
        </w:rPr>
      </w:pPr>
      <w:r w:rsidRPr="00B13EC3">
        <w:rPr>
          <w:rFonts w:eastAsiaTheme="minorEastAsia"/>
          <w:b/>
          <w:bCs/>
          <w:color w:val="000000" w:themeColor="text1"/>
          <w:sz w:val="28"/>
          <w:szCs w:val="28"/>
        </w:rPr>
        <w:t>Editoria: Fieg, si aggrava la crisi, forte preoccupazione per settore</w:t>
      </w:r>
    </w:p>
    <w:p w14:paraId="25EA2FAF" w14:textId="3F522457" w:rsidR="003022EF" w:rsidRPr="00B13EC3" w:rsidRDefault="52AE7AC1" w:rsidP="00B13EC3">
      <w:pPr>
        <w:spacing w:before="240" w:after="240"/>
        <w:jc w:val="both"/>
        <w:rPr>
          <w:rFonts w:eastAsiaTheme="minorEastAsia"/>
          <w:i/>
          <w:iCs/>
          <w:color w:val="000000" w:themeColor="text1"/>
          <w:sz w:val="24"/>
          <w:szCs w:val="24"/>
        </w:rPr>
      </w:pPr>
      <w:r w:rsidRPr="00B13EC3">
        <w:rPr>
          <w:rFonts w:eastAsiaTheme="minorEastAsia"/>
          <w:i/>
          <w:iCs/>
          <w:color w:val="000000" w:themeColor="text1"/>
          <w:sz w:val="24"/>
          <w:szCs w:val="24"/>
        </w:rPr>
        <w:t xml:space="preserve">Governo </w:t>
      </w:r>
      <w:r w:rsidR="003350CC" w:rsidRPr="00B13EC3">
        <w:rPr>
          <w:rFonts w:eastAsiaTheme="minorEastAsia"/>
          <w:i/>
          <w:iCs/>
          <w:color w:val="000000" w:themeColor="text1"/>
          <w:sz w:val="24"/>
          <w:szCs w:val="24"/>
        </w:rPr>
        <w:t>concentri attenzione e</w:t>
      </w:r>
      <w:r w:rsidRPr="00B13EC3">
        <w:rPr>
          <w:rFonts w:eastAsiaTheme="minorEastAsia"/>
          <w:i/>
          <w:iCs/>
          <w:color w:val="000000" w:themeColor="text1"/>
          <w:sz w:val="24"/>
          <w:szCs w:val="24"/>
        </w:rPr>
        <w:t xml:space="preserve"> risorse </w:t>
      </w:r>
      <w:r w:rsidR="003350CC" w:rsidRPr="00B13EC3">
        <w:rPr>
          <w:rFonts w:eastAsiaTheme="minorEastAsia"/>
          <w:i/>
          <w:iCs/>
          <w:color w:val="000000" w:themeColor="text1"/>
          <w:sz w:val="24"/>
          <w:szCs w:val="24"/>
        </w:rPr>
        <w:t>sulla stampa, comparto fondamentale, soprattutto oggi, al servizio del pluralismo e della democrazia</w:t>
      </w:r>
    </w:p>
    <w:p w14:paraId="05BD3566" w14:textId="77777777" w:rsidR="00B13EC3" w:rsidRDefault="00B13EC3" w:rsidP="00B13EC3">
      <w:pPr>
        <w:spacing w:before="240" w:after="240"/>
        <w:jc w:val="both"/>
        <w:rPr>
          <w:rFonts w:eastAsiaTheme="minorEastAsia"/>
          <w:color w:val="242424"/>
          <w:sz w:val="24"/>
          <w:szCs w:val="24"/>
        </w:rPr>
      </w:pPr>
    </w:p>
    <w:p w14:paraId="7D7B691D" w14:textId="724766BB" w:rsidR="003022EF" w:rsidRPr="00B13EC3" w:rsidRDefault="1FC31DCB" w:rsidP="00B13EC3">
      <w:pPr>
        <w:spacing w:before="240" w:after="240"/>
        <w:jc w:val="both"/>
        <w:rPr>
          <w:rFonts w:eastAsiaTheme="minorEastAsia"/>
          <w:color w:val="000000" w:themeColor="text1"/>
          <w:sz w:val="24"/>
          <w:szCs w:val="24"/>
        </w:rPr>
      </w:pPr>
      <w:r w:rsidRPr="00B13EC3">
        <w:rPr>
          <w:rFonts w:eastAsiaTheme="minorEastAsia"/>
          <w:color w:val="242424"/>
          <w:sz w:val="24"/>
          <w:szCs w:val="24"/>
        </w:rPr>
        <w:t xml:space="preserve">Roma, </w:t>
      </w:r>
      <w:r w:rsidR="4679B50B" w:rsidRPr="00B13EC3">
        <w:rPr>
          <w:rFonts w:eastAsiaTheme="minorEastAsia"/>
          <w:color w:val="242424"/>
          <w:sz w:val="24"/>
          <w:szCs w:val="24"/>
        </w:rPr>
        <w:t>1</w:t>
      </w:r>
      <w:r w:rsidR="006C737C">
        <w:rPr>
          <w:rFonts w:eastAsiaTheme="minorEastAsia"/>
          <w:color w:val="242424"/>
          <w:sz w:val="24"/>
          <w:szCs w:val="24"/>
        </w:rPr>
        <w:t>2</w:t>
      </w:r>
      <w:r w:rsidRPr="00B13EC3">
        <w:rPr>
          <w:rFonts w:eastAsiaTheme="minorEastAsia"/>
          <w:color w:val="242424"/>
          <w:sz w:val="24"/>
          <w:szCs w:val="24"/>
        </w:rPr>
        <w:t xml:space="preserve"> aprile 2024 – “</w:t>
      </w:r>
      <w:r w:rsidR="52AE7AC1" w:rsidRPr="00B13EC3">
        <w:rPr>
          <w:rFonts w:eastAsiaTheme="minorEastAsia"/>
          <w:color w:val="000000" w:themeColor="text1"/>
          <w:sz w:val="24"/>
          <w:szCs w:val="24"/>
        </w:rPr>
        <w:t xml:space="preserve">Le imprese editoriali attendono interventi che tardano ad arrivare, mentre si mantengono ingenti finanziamenti verso settori non strategici per la democrazia, come lo è </w:t>
      </w:r>
      <w:r w:rsidR="003350CC" w:rsidRPr="00B13EC3">
        <w:rPr>
          <w:rFonts w:eastAsiaTheme="minorEastAsia"/>
          <w:color w:val="000000" w:themeColor="text1"/>
          <w:sz w:val="24"/>
          <w:szCs w:val="24"/>
        </w:rPr>
        <w:t xml:space="preserve">invece </w:t>
      </w:r>
      <w:r w:rsidR="52AE7AC1" w:rsidRPr="00B13EC3">
        <w:rPr>
          <w:rFonts w:eastAsiaTheme="minorEastAsia"/>
          <w:color w:val="000000" w:themeColor="text1"/>
          <w:sz w:val="24"/>
          <w:szCs w:val="24"/>
        </w:rPr>
        <w:t xml:space="preserve">la stampa. E, questo, mentre la tenuta del settore suscita già particolari preoccupazioni all’indomani di una legge di bilancio che ha tagliato risorse al comparto”. </w:t>
      </w:r>
    </w:p>
    <w:p w14:paraId="1FB2EB9B" w14:textId="1894BE90" w:rsidR="003022EF" w:rsidRPr="00B13EC3" w:rsidRDefault="52AE7AC1" w:rsidP="00B13EC3">
      <w:pPr>
        <w:spacing w:before="240" w:after="240"/>
        <w:jc w:val="both"/>
        <w:rPr>
          <w:rFonts w:eastAsiaTheme="minorEastAsia"/>
          <w:color w:val="000000" w:themeColor="text1"/>
          <w:sz w:val="24"/>
          <w:szCs w:val="24"/>
        </w:rPr>
      </w:pPr>
      <w:r w:rsidRPr="00B13EC3">
        <w:rPr>
          <w:rFonts w:eastAsiaTheme="minorEastAsia"/>
          <w:color w:val="000000" w:themeColor="text1"/>
          <w:sz w:val="24"/>
          <w:szCs w:val="24"/>
        </w:rPr>
        <w:t>Si è così espresso il Presidente della Fieg, Andrea Riffeser Monti, intervenendo sugli ultimi dati relativi all’andamento economico del settore editoriale.</w:t>
      </w:r>
    </w:p>
    <w:p w14:paraId="1A9A9AE0" w14:textId="736769A8" w:rsidR="003022EF" w:rsidRPr="00B13EC3" w:rsidRDefault="52AE7AC1" w:rsidP="00B13EC3">
      <w:pPr>
        <w:spacing w:before="240" w:after="240"/>
        <w:jc w:val="both"/>
        <w:rPr>
          <w:rFonts w:eastAsiaTheme="minorEastAsia"/>
          <w:color w:val="000000" w:themeColor="text1"/>
          <w:sz w:val="24"/>
          <w:szCs w:val="24"/>
        </w:rPr>
      </w:pPr>
      <w:r w:rsidRPr="00B13EC3">
        <w:rPr>
          <w:rFonts w:eastAsiaTheme="minorEastAsia"/>
          <w:color w:val="000000" w:themeColor="text1"/>
          <w:sz w:val="24"/>
          <w:szCs w:val="24"/>
        </w:rPr>
        <w:t>“Nei primi mesi del 2024 – ha sottolineato</w:t>
      </w:r>
      <w:r w:rsidR="2E7D0D4A" w:rsidRPr="00B13EC3">
        <w:rPr>
          <w:rFonts w:eastAsiaTheme="minorEastAsia"/>
          <w:color w:val="000000" w:themeColor="text1"/>
          <w:sz w:val="24"/>
          <w:szCs w:val="24"/>
        </w:rPr>
        <w:t xml:space="preserve"> Riffeser</w:t>
      </w:r>
      <w:r w:rsidRPr="00B13EC3">
        <w:rPr>
          <w:rFonts w:eastAsiaTheme="minorEastAsia"/>
          <w:color w:val="000000" w:themeColor="text1"/>
          <w:sz w:val="24"/>
          <w:szCs w:val="24"/>
        </w:rPr>
        <w:t xml:space="preserve"> </w:t>
      </w:r>
      <w:r w:rsidR="00CF2DC0">
        <w:rPr>
          <w:rFonts w:eastAsiaTheme="minorEastAsia"/>
          <w:color w:val="000000" w:themeColor="text1"/>
          <w:sz w:val="24"/>
          <w:szCs w:val="24"/>
        </w:rPr>
        <w:t>–</w:t>
      </w:r>
      <w:r w:rsidRPr="00B13EC3">
        <w:rPr>
          <w:rFonts w:eastAsiaTheme="minorEastAsia"/>
          <w:color w:val="000000" w:themeColor="text1"/>
          <w:sz w:val="24"/>
          <w:szCs w:val="24"/>
        </w:rPr>
        <w:t xml:space="preserve"> il fatturato pubblicitario della stampa ha subito un calo del 13,7% e, dopo la decisione di eliminare l’obbligo della pubblicazione dei bandi degli appalti dei giornali, la pubblicità legale dei quotidiani è diminuita del 53,6%. Rivolgo, quindi, un serio invito al governo e a tutte le forze politiche, affinché siano coese nella volontà di contrastare la cattiva informazione, garantendo una informazione di qualità, fondamentale tanto più in un periodo di confronto elettorale”.</w:t>
      </w:r>
    </w:p>
    <w:p w14:paraId="6E1C1DE1" w14:textId="44EA0463" w:rsidR="003022EF" w:rsidRPr="00B13EC3" w:rsidRDefault="52AE7AC1" w:rsidP="00B13EC3">
      <w:pPr>
        <w:spacing w:before="240" w:after="240"/>
        <w:jc w:val="both"/>
        <w:rPr>
          <w:rFonts w:eastAsiaTheme="minorEastAsia"/>
          <w:color w:val="000000" w:themeColor="text1"/>
          <w:sz w:val="24"/>
          <w:szCs w:val="24"/>
        </w:rPr>
      </w:pPr>
      <w:r w:rsidRPr="00B13EC3">
        <w:rPr>
          <w:rFonts w:eastAsiaTheme="minorEastAsia"/>
          <w:color w:val="000000" w:themeColor="text1"/>
          <w:sz w:val="24"/>
          <w:szCs w:val="24"/>
        </w:rPr>
        <w:t xml:space="preserve">“A tale fine – ha concluso il Presidente della Fieg </w:t>
      </w:r>
      <w:r w:rsidR="00CF2DC0">
        <w:rPr>
          <w:rFonts w:eastAsiaTheme="minorEastAsia"/>
          <w:color w:val="000000" w:themeColor="text1"/>
          <w:sz w:val="24"/>
          <w:szCs w:val="24"/>
        </w:rPr>
        <w:t xml:space="preserve">– </w:t>
      </w:r>
      <w:r w:rsidRPr="00B13EC3">
        <w:rPr>
          <w:rFonts w:eastAsiaTheme="minorEastAsia"/>
          <w:color w:val="000000" w:themeColor="text1"/>
          <w:sz w:val="24"/>
          <w:szCs w:val="24"/>
        </w:rPr>
        <w:t>è indispensabile e urgente incrementare in maniera adeguata le risorse di sostegno al settore, così da favorire gli investimenti tecnologici necessari in un periodo in cui l’intelligenza artificiale rischia di essere un treno ad altissima velocità che potrà compromettere il pluralismo dell’informazione se restasse appannaggio di chi ha incalcolabili risorse fuori dai nostri confini nazionali”.</w:t>
      </w:r>
    </w:p>
    <w:p w14:paraId="2DC08235" w14:textId="0CBB618A" w:rsidR="003022EF" w:rsidRPr="00B13EC3" w:rsidRDefault="003022EF" w:rsidP="00B13EC3">
      <w:pPr>
        <w:jc w:val="both"/>
        <w:rPr>
          <w:rFonts w:eastAsiaTheme="minorEastAsia"/>
          <w:sz w:val="24"/>
          <w:szCs w:val="24"/>
        </w:rPr>
      </w:pPr>
    </w:p>
    <w:sectPr w:rsidR="003022EF" w:rsidRPr="00B13EC3">
      <w:headerReference w:type="default" r:id="rId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A982D" w14:textId="77777777" w:rsidR="00B13EC3" w:rsidRDefault="00B13EC3" w:rsidP="00B13EC3">
      <w:pPr>
        <w:spacing w:after="0" w:line="240" w:lineRule="auto"/>
      </w:pPr>
      <w:r>
        <w:separator/>
      </w:r>
    </w:p>
  </w:endnote>
  <w:endnote w:type="continuationSeparator" w:id="0">
    <w:p w14:paraId="1F7FBDD4" w14:textId="77777777" w:rsidR="00B13EC3" w:rsidRDefault="00B13EC3" w:rsidP="00B13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79212" w14:textId="77777777" w:rsidR="00B13EC3" w:rsidRDefault="00B13EC3" w:rsidP="00B13EC3">
      <w:pPr>
        <w:spacing w:after="0" w:line="240" w:lineRule="auto"/>
      </w:pPr>
      <w:r>
        <w:separator/>
      </w:r>
    </w:p>
  </w:footnote>
  <w:footnote w:type="continuationSeparator" w:id="0">
    <w:p w14:paraId="4ECAD39B" w14:textId="77777777" w:rsidR="00B13EC3" w:rsidRDefault="00B13EC3" w:rsidP="00B13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D5856" w14:textId="340E1390" w:rsidR="00B13EC3" w:rsidRDefault="00B13EC3" w:rsidP="00B13EC3">
    <w:pPr>
      <w:pStyle w:val="Intestazione"/>
      <w:jc w:val="center"/>
    </w:pPr>
    <w:r>
      <w:rPr>
        <w:noProof/>
      </w:rPr>
      <w:drawing>
        <wp:inline distT="0" distB="0" distL="0" distR="0" wp14:anchorId="1B1141D3" wp14:editId="1C487EFC">
          <wp:extent cx="1305180" cy="981075"/>
          <wp:effectExtent l="0" t="0" r="9525" b="0"/>
          <wp:docPr id="1775921188" name="Immagine 1775921188" descr="Immagine che contiene testo, logo, Carattere,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1121" cy="98554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4EC796"/>
    <w:rsid w:val="003022EF"/>
    <w:rsid w:val="003350CC"/>
    <w:rsid w:val="006C737C"/>
    <w:rsid w:val="00975A8E"/>
    <w:rsid w:val="00B13EC3"/>
    <w:rsid w:val="00CF2DC0"/>
    <w:rsid w:val="00FB0332"/>
    <w:rsid w:val="01CBC601"/>
    <w:rsid w:val="1FC31DCB"/>
    <w:rsid w:val="2223B3DD"/>
    <w:rsid w:val="29C9DA37"/>
    <w:rsid w:val="2E7D0D4A"/>
    <w:rsid w:val="3DB70401"/>
    <w:rsid w:val="434EC796"/>
    <w:rsid w:val="442C39D2"/>
    <w:rsid w:val="4679B50B"/>
    <w:rsid w:val="52AE7AC1"/>
    <w:rsid w:val="5781EBE4"/>
    <w:rsid w:val="585498F4"/>
    <w:rsid w:val="72B8793A"/>
    <w:rsid w:val="7339E0B3"/>
    <w:rsid w:val="7A0B7612"/>
    <w:rsid w:val="7ED259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EC796"/>
  <w15:chartTrackingRefBased/>
  <w15:docId w15:val="{CF71EB97-4DE4-4425-8636-36D2B0C0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13E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3EC3"/>
  </w:style>
  <w:style w:type="paragraph" w:styleId="Pidipagina">
    <w:name w:val="footer"/>
    <w:basedOn w:val="Normale"/>
    <w:link w:val="PidipaginaCarattere"/>
    <w:uiPriority w:val="99"/>
    <w:unhideWhenUsed/>
    <w:rsid w:val="00B13E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3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Arcangelo Iannace</dc:creator>
  <cp:keywords/>
  <dc:description/>
  <cp:lastModifiedBy>Diana Daneluz</cp:lastModifiedBy>
  <cp:revision>2</cp:revision>
  <dcterms:created xsi:type="dcterms:W3CDTF">2024-04-12T09:05:00Z</dcterms:created>
  <dcterms:modified xsi:type="dcterms:W3CDTF">2024-04-12T09:05:00Z</dcterms:modified>
</cp:coreProperties>
</file>